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A7BF82" w14:textId="77777777" w:rsidR="00256ECE" w:rsidRPr="001371B9" w:rsidRDefault="00256ECE" w:rsidP="00256ECE">
      <w:pPr>
        <w:jc w:val="center"/>
        <w:rPr>
          <w:rFonts w:ascii="Cambria" w:hAnsi="Cambria" w:cs="Arial"/>
          <w:b/>
          <w:bCs/>
          <w:color w:val="222222"/>
          <w:sz w:val="32"/>
          <w:szCs w:val="32"/>
          <w:shd w:val="clear" w:color="auto" w:fill="FFFFFF"/>
        </w:rPr>
      </w:pPr>
      <w:r w:rsidRPr="001371B9">
        <w:rPr>
          <w:rFonts w:ascii="Cambria" w:hAnsi="Cambria" w:cs="Arial"/>
          <w:b/>
          <w:bCs/>
          <w:color w:val="222222"/>
          <w:sz w:val="32"/>
          <w:szCs w:val="32"/>
          <w:shd w:val="clear" w:color="auto" w:fill="FFFFFF"/>
        </w:rPr>
        <w:t>La théologie islamique sert-elle à quelque chose … ?</w:t>
      </w:r>
    </w:p>
    <w:p w14:paraId="636AD9B5" w14:textId="77777777" w:rsidR="00256ECE" w:rsidRPr="001371B9" w:rsidRDefault="00256ECE" w:rsidP="00256ECE">
      <w:pPr>
        <w:jc w:val="center"/>
        <w:rPr>
          <w:rFonts w:ascii="Cambria" w:hAnsi="Cambria" w:cs="Arial"/>
          <w:b/>
          <w:bCs/>
          <w:color w:val="222222"/>
          <w:sz w:val="28"/>
          <w:szCs w:val="28"/>
          <w:shd w:val="clear" w:color="auto" w:fill="FFFFFF"/>
        </w:rPr>
      </w:pPr>
      <w:r w:rsidRPr="001371B9">
        <w:rPr>
          <w:rFonts w:ascii="Cambria" w:hAnsi="Cambria" w:cs="Arial"/>
          <w:b/>
          <w:bCs/>
          <w:color w:val="222222"/>
          <w:sz w:val="28"/>
          <w:szCs w:val="28"/>
          <w:shd w:val="clear" w:color="auto" w:fill="FFFFFF"/>
        </w:rPr>
        <w:t xml:space="preserve">Une conférence du frère Adrien </w:t>
      </w:r>
      <w:proofErr w:type="spellStart"/>
      <w:r w:rsidRPr="001371B9">
        <w:rPr>
          <w:rFonts w:ascii="Cambria" w:hAnsi="Cambria" w:cs="Arial"/>
          <w:b/>
          <w:bCs/>
          <w:color w:val="222222"/>
          <w:sz w:val="28"/>
          <w:szCs w:val="28"/>
          <w:shd w:val="clear" w:color="auto" w:fill="FFFFFF"/>
        </w:rPr>
        <w:t>Candiard</w:t>
      </w:r>
      <w:proofErr w:type="spellEnd"/>
      <w:r w:rsidRPr="001371B9">
        <w:rPr>
          <w:rFonts w:ascii="Cambria" w:hAnsi="Cambria" w:cs="Arial"/>
          <w:b/>
          <w:bCs/>
          <w:color w:val="222222"/>
          <w:sz w:val="28"/>
          <w:szCs w:val="28"/>
          <w:shd w:val="clear" w:color="auto" w:fill="FFFFFF"/>
        </w:rPr>
        <w:t>, pour les « Amis de l’Idéo »</w:t>
      </w:r>
    </w:p>
    <w:p w14:paraId="152EDBC9" w14:textId="77777777" w:rsidR="00256ECE" w:rsidRPr="001371B9" w:rsidRDefault="00256ECE" w:rsidP="00256ECE">
      <w:pPr>
        <w:jc w:val="center"/>
        <w:rPr>
          <w:rFonts w:ascii="Cambria" w:hAnsi="Cambria" w:cs="Arial"/>
          <w:b/>
          <w:bCs/>
          <w:color w:val="222222"/>
          <w:sz w:val="28"/>
          <w:szCs w:val="28"/>
          <w:shd w:val="clear" w:color="auto" w:fill="FFFFFF"/>
        </w:rPr>
      </w:pPr>
      <w:r w:rsidRPr="001371B9">
        <w:rPr>
          <w:rFonts w:ascii="Cambria" w:hAnsi="Cambria" w:cs="Arial"/>
          <w:b/>
          <w:bCs/>
          <w:color w:val="222222"/>
          <w:sz w:val="28"/>
          <w:szCs w:val="28"/>
          <w:shd w:val="clear" w:color="auto" w:fill="FFFFFF"/>
        </w:rPr>
        <w:t xml:space="preserve">Jeudi 28 avril 2022, à 19 heures – Salle Albert le Grand – Couvent de l’Annonciation, 222 rue du </w:t>
      </w:r>
      <w:proofErr w:type="spellStart"/>
      <w:r w:rsidRPr="001371B9">
        <w:rPr>
          <w:rFonts w:ascii="Cambria" w:hAnsi="Cambria" w:cs="Arial"/>
          <w:b/>
          <w:bCs/>
          <w:color w:val="222222"/>
          <w:sz w:val="28"/>
          <w:szCs w:val="28"/>
          <w:shd w:val="clear" w:color="auto" w:fill="FFFFFF"/>
        </w:rPr>
        <w:t>Fbg</w:t>
      </w:r>
      <w:proofErr w:type="spellEnd"/>
      <w:r w:rsidRPr="001371B9">
        <w:rPr>
          <w:rFonts w:ascii="Cambria" w:hAnsi="Cambria" w:cs="Arial"/>
          <w:b/>
          <w:bCs/>
          <w:color w:val="222222"/>
          <w:sz w:val="28"/>
          <w:szCs w:val="28"/>
          <w:shd w:val="clear" w:color="auto" w:fill="FFFFFF"/>
        </w:rPr>
        <w:t xml:space="preserve"> St-Honoré, Paris 8</w:t>
      </w:r>
      <w:r w:rsidRPr="001371B9">
        <w:rPr>
          <w:rFonts w:ascii="Cambria" w:hAnsi="Cambria" w:cs="Arial"/>
          <w:b/>
          <w:bCs/>
          <w:color w:val="222222"/>
          <w:sz w:val="28"/>
          <w:szCs w:val="28"/>
          <w:shd w:val="clear" w:color="auto" w:fill="FFFFFF"/>
          <w:vertAlign w:val="superscript"/>
        </w:rPr>
        <w:t>ème</w:t>
      </w:r>
    </w:p>
    <w:p w14:paraId="41B25821" w14:textId="77777777" w:rsidR="00256ECE" w:rsidRPr="001371B9" w:rsidRDefault="00256ECE" w:rsidP="00256ECE">
      <w:pPr>
        <w:tabs>
          <w:tab w:val="left" w:pos="345"/>
        </w:tabs>
        <w:rPr>
          <w:rFonts w:ascii="Cambria" w:hAnsi="Cambria" w:cs="Arial"/>
          <w:color w:val="222222"/>
          <w:sz w:val="24"/>
          <w:szCs w:val="24"/>
          <w:shd w:val="clear" w:color="auto" w:fill="FFFFFF"/>
        </w:rPr>
      </w:pPr>
      <w:r w:rsidRPr="001371B9">
        <w:rPr>
          <w:rFonts w:ascii="Cambria" w:hAnsi="Cambria" w:cs="Arial"/>
          <w:color w:val="222222"/>
          <w:sz w:val="24"/>
          <w:szCs w:val="24"/>
          <w:shd w:val="clear" w:color="auto" w:fill="FFFFFF"/>
        </w:rPr>
        <w:tab/>
      </w:r>
    </w:p>
    <w:p w14:paraId="71EBC6F9" w14:textId="77777777" w:rsidR="00256ECE" w:rsidRPr="001371B9" w:rsidRDefault="00256ECE" w:rsidP="00256E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Cambria" w:hAnsi="Cambria" w:cstheme="minorHAnsi"/>
          <w:color w:val="222222"/>
          <w:sz w:val="28"/>
          <w:szCs w:val="28"/>
          <w:shd w:val="clear" w:color="auto" w:fill="FFFFFF"/>
        </w:rPr>
      </w:pPr>
      <w:r w:rsidRPr="001371B9">
        <w:rPr>
          <w:rFonts w:ascii="Cambria" w:hAnsi="Cambria" w:cstheme="minorHAnsi"/>
          <w:b/>
          <w:bCs/>
          <w:i/>
          <w:iCs/>
          <w:color w:val="222222"/>
          <w:sz w:val="28"/>
          <w:szCs w:val="28"/>
          <w:shd w:val="clear" w:color="auto" w:fill="FFFFFF"/>
        </w:rPr>
        <w:t>"La théologie islamique n'existe pas",</w:t>
      </w:r>
      <w:r w:rsidRPr="001371B9">
        <w:rPr>
          <w:rFonts w:ascii="Cambria" w:hAnsi="Cambria" w:cstheme="minorHAnsi"/>
          <w:color w:val="222222"/>
          <w:sz w:val="28"/>
          <w:szCs w:val="28"/>
          <w:shd w:val="clear" w:color="auto" w:fill="FFFFFF"/>
        </w:rPr>
        <w:t xml:space="preserve"> entend-on parfois de façon définitive. </w:t>
      </w:r>
    </w:p>
    <w:p w14:paraId="7D3D2841" w14:textId="77777777" w:rsidR="00256ECE" w:rsidRPr="001371B9" w:rsidRDefault="00256ECE" w:rsidP="00256E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Cambria" w:hAnsi="Cambria" w:cstheme="minorHAnsi"/>
          <w:color w:val="222222"/>
          <w:sz w:val="28"/>
          <w:szCs w:val="28"/>
          <w:shd w:val="clear" w:color="auto" w:fill="FFFFFF"/>
        </w:rPr>
      </w:pPr>
      <w:r w:rsidRPr="001371B9">
        <w:rPr>
          <w:rFonts w:ascii="Cambria" w:hAnsi="Cambria" w:cstheme="minorHAnsi"/>
          <w:color w:val="222222"/>
          <w:sz w:val="28"/>
          <w:szCs w:val="28"/>
          <w:shd w:val="clear" w:color="auto" w:fill="FFFFFF"/>
        </w:rPr>
        <w:t xml:space="preserve">Elle ne pourrait pas exister, nous dit-on, du fait du statut surplombant du Coran, de l'absolue transcendance de Dieu ou à cause de l'hypertrophie progressive du droit religieux. </w:t>
      </w:r>
    </w:p>
    <w:p w14:paraId="2E3E31BC" w14:textId="77777777" w:rsidR="00256ECE" w:rsidRPr="001371B9" w:rsidRDefault="00256ECE" w:rsidP="00256E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Cambria" w:hAnsi="Cambria" w:cstheme="minorHAnsi"/>
          <w:color w:val="222222"/>
          <w:sz w:val="28"/>
          <w:szCs w:val="28"/>
          <w:shd w:val="clear" w:color="auto" w:fill="FFFFFF"/>
        </w:rPr>
      </w:pPr>
      <w:r w:rsidRPr="001371B9">
        <w:rPr>
          <w:rFonts w:ascii="Cambria" w:hAnsi="Cambria" w:cstheme="minorHAnsi"/>
          <w:color w:val="222222"/>
          <w:sz w:val="28"/>
          <w:szCs w:val="28"/>
          <w:shd w:val="clear" w:color="auto" w:fill="FFFFFF"/>
        </w:rPr>
        <w:t>Pourtant, il est incontestable qu'on trouve parmi les sciences islamiques une discipline, qu'on nomme en général le</w:t>
      </w:r>
      <w:r w:rsidRPr="001371B9">
        <w:rPr>
          <w:rFonts w:ascii="Cambria" w:hAnsi="Cambria" w:cstheme="minorHAnsi"/>
          <w:i/>
          <w:iCs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1371B9">
        <w:rPr>
          <w:rFonts w:ascii="Cambria" w:hAnsi="Cambria" w:cstheme="minorHAnsi"/>
          <w:i/>
          <w:iCs/>
          <w:color w:val="222222"/>
          <w:sz w:val="28"/>
          <w:szCs w:val="28"/>
          <w:shd w:val="clear" w:color="auto" w:fill="FFFFFF"/>
        </w:rPr>
        <w:t>kalām</w:t>
      </w:r>
      <w:proofErr w:type="spellEnd"/>
      <w:r w:rsidRPr="001371B9">
        <w:rPr>
          <w:rFonts w:ascii="Cambria" w:hAnsi="Cambria" w:cstheme="minorHAnsi"/>
          <w:color w:val="222222"/>
          <w:sz w:val="28"/>
          <w:szCs w:val="28"/>
          <w:shd w:val="clear" w:color="auto" w:fill="FFFFFF"/>
        </w:rPr>
        <w:t xml:space="preserve"> (la science du discours), où les questions essentielles sur Dieu ont occupé les intelligences croyantes. </w:t>
      </w:r>
    </w:p>
    <w:p w14:paraId="2306D755" w14:textId="77777777" w:rsidR="00256ECE" w:rsidRPr="001371B9" w:rsidRDefault="00256ECE" w:rsidP="00256E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Cambria" w:hAnsi="Cambria" w:cstheme="minorHAnsi"/>
          <w:color w:val="222222"/>
          <w:sz w:val="28"/>
          <w:szCs w:val="28"/>
          <w:shd w:val="clear" w:color="auto" w:fill="FFFFFF"/>
        </w:rPr>
      </w:pPr>
      <w:r w:rsidRPr="001371B9">
        <w:rPr>
          <w:rFonts w:ascii="Cambria" w:hAnsi="Cambria" w:cstheme="minorHAnsi"/>
          <w:color w:val="222222"/>
          <w:sz w:val="28"/>
          <w:szCs w:val="28"/>
          <w:shd w:val="clear" w:color="auto" w:fill="FFFFFF"/>
        </w:rPr>
        <w:t>Et si l'une des clefs de la crise que traverse l'islam contemporain était précisément de trop souvent méconnaître ces débats anciens, mais fondamentaux et bien souvent libérateurs ?</w:t>
      </w:r>
    </w:p>
    <w:p w14:paraId="587FB025" w14:textId="1CF1FA35" w:rsidR="00256ECE" w:rsidRPr="001371B9" w:rsidRDefault="00256ECE" w:rsidP="00256ECE">
      <w:pPr>
        <w:jc w:val="both"/>
        <w:rPr>
          <w:rFonts w:ascii="Cambria" w:hAnsi="Cambria" w:cs="Arial"/>
          <w:color w:val="222222"/>
          <w:sz w:val="24"/>
          <w:szCs w:val="24"/>
          <w:shd w:val="clear" w:color="auto" w:fill="FFFFFF"/>
        </w:rPr>
      </w:pPr>
      <w:r w:rsidRPr="001371B9">
        <w:rPr>
          <w:rFonts w:ascii="Cambria" w:hAnsi="Cambria" w:cs="Arial"/>
          <w:color w:val="222222"/>
          <w:sz w:val="24"/>
          <w:szCs w:val="24"/>
          <w:shd w:val="clear" w:color="auto" w:fill="FFFFFF"/>
        </w:rPr>
        <w:t xml:space="preserve">L’islam contemporain traverse une crise aux multiples aspects : dans son rapport aux sociétés </w:t>
      </w:r>
      <w:proofErr w:type="gramStart"/>
      <w:r w:rsidRPr="001371B9">
        <w:rPr>
          <w:rFonts w:ascii="Cambria" w:hAnsi="Cambria" w:cs="Arial"/>
          <w:color w:val="222222"/>
          <w:sz w:val="24"/>
          <w:szCs w:val="24"/>
          <w:shd w:val="clear" w:color="auto" w:fill="FFFFFF"/>
        </w:rPr>
        <w:t>modernes,  aux</w:t>
      </w:r>
      <w:proofErr w:type="gramEnd"/>
      <w:r w:rsidRPr="001371B9">
        <w:rPr>
          <w:rFonts w:ascii="Cambria" w:hAnsi="Cambria" w:cs="Arial"/>
          <w:color w:val="222222"/>
          <w:sz w:val="24"/>
          <w:szCs w:val="24"/>
          <w:shd w:val="clear" w:color="auto" w:fill="FFFFFF"/>
        </w:rPr>
        <w:t xml:space="preserve"> expressions contemporaines des droits et libertés (dont la liberté de conscience), et aux autres confessions religieuses. Et pourtant l’histoire de la pensée </w:t>
      </w:r>
      <w:proofErr w:type="gramStart"/>
      <w:r w:rsidRPr="001371B9">
        <w:rPr>
          <w:rFonts w:ascii="Cambria" w:hAnsi="Cambria" w:cs="Arial"/>
          <w:color w:val="222222"/>
          <w:sz w:val="24"/>
          <w:szCs w:val="24"/>
          <w:shd w:val="clear" w:color="auto" w:fill="FFFFFF"/>
        </w:rPr>
        <w:t>théologique  de</w:t>
      </w:r>
      <w:proofErr w:type="gramEnd"/>
      <w:r w:rsidRPr="001371B9">
        <w:rPr>
          <w:rFonts w:ascii="Cambria" w:hAnsi="Cambria" w:cs="Arial"/>
          <w:color w:val="222222"/>
          <w:sz w:val="24"/>
          <w:szCs w:val="24"/>
          <w:shd w:val="clear" w:color="auto" w:fill="FFFFFF"/>
        </w:rPr>
        <w:t xml:space="preserve"> l’islam est riche d’une tradition de débats et de réflexions pluralistes. En quoi cette histoire peut-elle éclairer le présent ? En quoi peut-elle contribuer à ouvrir, pour la pensée musulmane, la voie à des solutions nouvelles ? C’est à ces questions que le frère Adrien </w:t>
      </w:r>
      <w:proofErr w:type="spellStart"/>
      <w:r w:rsidRPr="001371B9">
        <w:rPr>
          <w:rFonts w:ascii="Cambria" w:hAnsi="Cambria" w:cs="Arial"/>
          <w:color w:val="222222"/>
          <w:sz w:val="24"/>
          <w:szCs w:val="24"/>
          <w:shd w:val="clear" w:color="auto" w:fill="FFFFFF"/>
        </w:rPr>
        <w:t>Candiard</w:t>
      </w:r>
      <w:proofErr w:type="spellEnd"/>
      <w:r w:rsidRPr="001371B9">
        <w:rPr>
          <w:rFonts w:ascii="Cambria" w:hAnsi="Cambria" w:cs="Arial"/>
          <w:color w:val="222222"/>
          <w:sz w:val="24"/>
          <w:szCs w:val="24"/>
          <w:shd w:val="clear" w:color="auto" w:fill="FFFFFF"/>
        </w:rPr>
        <w:t xml:space="preserve"> apportera son éclairage (1), au cours d’une conférence destinée aux Amis de l’Idéo, et à leurs amis.</w:t>
      </w:r>
      <w:r>
        <w:rPr>
          <w:rFonts w:ascii="Cambria" w:hAnsi="Cambria" w:cs="Arial"/>
          <w:color w:val="222222"/>
          <w:sz w:val="24"/>
          <w:szCs w:val="24"/>
          <w:shd w:val="clear" w:color="auto" w:fill="FFFFFF"/>
        </w:rPr>
        <w:t xml:space="preserve"> </w:t>
      </w:r>
      <w:r w:rsidRPr="001371B9">
        <w:rPr>
          <w:rFonts w:ascii="Cambria" w:hAnsi="Cambria" w:cs="Arial"/>
          <w:color w:val="222222"/>
          <w:sz w:val="24"/>
          <w:szCs w:val="24"/>
          <w:shd w:val="clear" w:color="auto" w:fill="FFFFFF"/>
        </w:rPr>
        <w:t xml:space="preserve">Le frère Adrien </w:t>
      </w:r>
      <w:proofErr w:type="spellStart"/>
      <w:r w:rsidRPr="001371B9">
        <w:rPr>
          <w:rFonts w:ascii="Cambria" w:hAnsi="Cambria" w:cs="Arial"/>
          <w:color w:val="222222"/>
          <w:sz w:val="24"/>
          <w:szCs w:val="24"/>
          <w:shd w:val="clear" w:color="auto" w:fill="FFFFFF"/>
        </w:rPr>
        <w:t>Candiard</w:t>
      </w:r>
      <w:proofErr w:type="spellEnd"/>
      <w:r w:rsidRPr="001371B9">
        <w:rPr>
          <w:rFonts w:ascii="Cambria" w:hAnsi="Cambria" w:cs="Arial"/>
          <w:color w:val="222222"/>
          <w:sz w:val="24"/>
          <w:szCs w:val="24"/>
          <w:shd w:val="clear" w:color="auto" w:fill="FFFFFF"/>
        </w:rPr>
        <w:t xml:space="preserve"> répondra après la conférence à nos questions. </w:t>
      </w:r>
      <w:r w:rsidR="00F03751" w:rsidRPr="001371B9">
        <w:rPr>
          <w:rFonts w:ascii="Cambria" w:hAnsi="Cambria" w:cs="Arial"/>
          <w:color w:val="222222"/>
          <w:sz w:val="24"/>
          <w:szCs w:val="24"/>
          <w:shd w:val="clear" w:color="auto" w:fill="FFFFFF"/>
        </w:rPr>
        <w:t>Un verre amical suivra la rencontre.</w:t>
      </w:r>
    </w:p>
    <w:p w14:paraId="3595543B" w14:textId="77777777" w:rsidR="00256ECE" w:rsidRPr="001371B9" w:rsidRDefault="00256ECE" w:rsidP="00256ECE">
      <w:pPr>
        <w:jc w:val="both"/>
        <w:rPr>
          <w:rFonts w:ascii="Cambria" w:hAnsi="Cambria" w:cs="Arial"/>
          <w:color w:val="222222"/>
          <w:sz w:val="24"/>
          <w:szCs w:val="24"/>
          <w:shd w:val="clear" w:color="auto" w:fill="FFFFFF"/>
        </w:rPr>
      </w:pPr>
      <w:r w:rsidRPr="001371B9">
        <w:rPr>
          <w:rFonts w:ascii="Cambria" w:hAnsi="Cambria" w:cs="Arial"/>
          <w:i/>
          <w:iCs/>
          <w:color w:val="222222"/>
          <w:sz w:val="24"/>
          <w:szCs w:val="24"/>
          <w:shd w:val="clear" w:color="auto" w:fill="FFFFFF"/>
        </w:rPr>
        <w:t>En pratique</w:t>
      </w:r>
      <w:r w:rsidRPr="001371B9">
        <w:rPr>
          <w:rFonts w:ascii="Cambria" w:hAnsi="Cambria" w:cs="Arial"/>
          <w:color w:val="222222"/>
          <w:sz w:val="24"/>
          <w:szCs w:val="24"/>
          <w:shd w:val="clear" w:color="auto" w:fill="FFFFFF"/>
        </w:rPr>
        <w:t> :</w:t>
      </w:r>
    </w:p>
    <w:p w14:paraId="3CCD3EA4" w14:textId="20880344" w:rsidR="00256ECE" w:rsidRPr="001371B9" w:rsidRDefault="00256ECE" w:rsidP="00256ECE">
      <w:pPr>
        <w:jc w:val="both"/>
        <w:rPr>
          <w:rFonts w:ascii="Cambria" w:hAnsi="Cambria" w:cs="Arial"/>
          <w:color w:val="222222"/>
          <w:sz w:val="24"/>
          <w:szCs w:val="24"/>
          <w:shd w:val="clear" w:color="auto" w:fill="FFFFFF"/>
        </w:rPr>
      </w:pPr>
      <w:r w:rsidRPr="001371B9">
        <w:rPr>
          <w:rFonts w:ascii="Cambria" w:hAnsi="Cambria" w:cs="Arial"/>
          <w:color w:val="222222"/>
          <w:sz w:val="24"/>
          <w:szCs w:val="24"/>
          <w:u w:val="single"/>
          <w:shd w:val="clear" w:color="auto" w:fill="FFFFFF"/>
        </w:rPr>
        <w:t>Cette conférence est réservée aux adhérents des Amis de l’Idéo, et à leurs amis ou proches</w:t>
      </w:r>
      <w:r w:rsidRPr="001371B9">
        <w:rPr>
          <w:rFonts w:ascii="Cambria" w:hAnsi="Cambria" w:cs="Arial"/>
          <w:color w:val="222222"/>
          <w:sz w:val="24"/>
          <w:szCs w:val="24"/>
          <w:shd w:val="clear" w:color="auto" w:fill="FFFFFF"/>
        </w:rPr>
        <w:t xml:space="preserve"> : chaque adhérent pourra y inviter une ou deux personnes ou couples, intéressés à connaître l’Idéo. </w:t>
      </w:r>
    </w:p>
    <w:p w14:paraId="28E8DFF0" w14:textId="2940C9E6" w:rsidR="00256ECE" w:rsidRPr="001371B9" w:rsidRDefault="00256ECE" w:rsidP="00256ECE">
      <w:pPr>
        <w:jc w:val="both"/>
        <w:rPr>
          <w:rFonts w:ascii="Cambria" w:hAnsi="Cambria" w:cs="Arial"/>
          <w:color w:val="222222"/>
          <w:sz w:val="24"/>
          <w:szCs w:val="24"/>
          <w:shd w:val="clear" w:color="auto" w:fill="FFFFFF"/>
        </w:rPr>
      </w:pPr>
      <w:r w:rsidRPr="001371B9">
        <w:rPr>
          <w:rFonts w:ascii="Cambria" w:hAnsi="Cambria" w:cs="Arial"/>
          <w:i/>
          <w:iCs/>
          <w:color w:val="222222"/>
          <w:sz w:val="24"/>
          <w:szCs w:val="24"/>
          <w:shd w:val="clear" w:color="auto" w:fill="FFFFFF"/>
        </w:rPr>
        <w:t>Pour faciliter l’organisation de la conférence</w:t>
      </w:r>
      <w:r w:rsidRPr="001371B9">
        <w:rPr>
          <w:rFonts w:ascii="Cambria" w:hAnsi="Cambria" w:cs="Arial"/>
          <w:color w:val="222222"/>
          <w:sz w:val="24"/>
          <w:szCs w:val="24"/>
          <w:shd w:val="clear" w:color="auto" w:fill="FFFFFF"/>
        </w:rPr>
        <w:t xml:space="preserve">, nous vous proposons de nous indiquer </w:t>
      </w:r>
      <w:r w:rsidR="00E571B5">
        <w:rPr>
          <w:rFonts w:ascii="Cambria" w:hAnsi="Cambria" w:cs="Arial"/>
          <w:color w:val="222222"/>
          <w:sz w:val="24"/>
          <w:szCs w:val="24"/>
          <w:shd w:val="clear" w:color="auto" w:fill="FFFFFF"/>
        </w:rPr>
        <w:t xml:space="preserve">(au plus tard 48h </w:t>
      </w:r>
      <w:r w:rsidRPr="001371B9">
        <w:rPr>
          <w:rFonts w:ascii="Cambria" w:hAnsi="Cambria" w:cs="Arial"/>
          <w:color w:val="222222"/>
          <w:sz w:val="24"/>
          <w:szCs w:val="24"/>
          <w:shd w:val="clear" w:color="auto" w:fill="FFFFFF"/>
        </w:rPr>
        <w:t>à l’avance</w:t>
      </w:r>
      <w:r w:rsidR="00E571B5">
        <w:rPr>
          <w:rFonts w:ascii="Cambria" w:hAnsi="Cambria" w:cs="Arial"/>
          <w:color w:val="222222"/>
          <w:sz w:val="24"/>
          <w:szCs w:val="24"/>
          <w:shd w:val="clear" w:color="auto" w:fill="FFFFFF"/>
        </w:rPr>
        <w:t>)</w:t>
      </w:r>
      <w:r w:rsidRPr="001371B9">
        <w:rPr>
          <w:rFonts w:ascii="Cambria" w:hAnsi="Cambria" w:cs="Arial"/>
          <w:color w:val="222222"/>
          <w:sz w:val="24"/>
          <w:szCs w:val="24"/>
          <w:shd w:val="clear" w:color="auto" w:fill="FFFFFF"/>
        </w:rPr>
        <w:t xml:space="preserve"> </w:t>
      </w:r>
      <w:r w:rsidR="00F03751">
        <w:rPr>
          <w:rFonts w:ascii="Cambria" w:hAnsi="Cambria" w:cs="Arial"/>
          <w:color w:val="222222"/>
          <w:sz w:val="24"/>
          <w:szCs w:val="24"/>
          <w:shd w:val="clear" w:color="auto" w:fill="FFFFFF"/>
        </w:rPr>
        <w:t>qui sont les</w:t>
      </w:r>
      <w:r w:rsidRPr="001371B9">
        <w:rPr>
          <w:rFonts w:ascii="Cambria" w:hAnsi="Cambria" w:cs="Arial"/>
          <w:color w:val="222222"/>
          <w:sz w:val="24"/>
          <w:szCs w:val="24"/>
          <w:shd w:val="clear" w:color="auto" w:fill="FFFFFF"/>
        </w:rPr>
        <w:t xml:space="preserve"> amis que vous y invitez, par </w:t>
      </w:r>
      <w:r w:rsidR="00F03751">
        <w:rPr>
          <w:rFonts w:ascii="Cambria" w:hAnsi="Cambria" w:cs="Arial"/>
          <w:color w:val="222222"/>
          <w:sz w:val="24"/>
          <w:szCs w:val="24"/>
          <w:shd w:val="clear" w:color="auto" w:fill="FFFFFF"/>
        </w:rPr>
        <w:t xml:space="preserve">un simple </w:t>
      </w:r>
      <w:r w:rsidRPr="001371B9">
        <w:rPr>
          <w:rFonts w:ascii="Cambria" w:hAnsi="Cambria" w:cs="Arial"/>
          <w:color w:val="222222"/>
          <w:sz w:val="24"/>
          <w:szCs w:val="24"/>
          <w:shd w:val="clear" w:color="auto" w:fill="FFFFFF"/>
        </w:rPr>
        <w:t xml:space="preserve">courriel </w:t>
      </w:r>
      <w:r w:rsidR="00F03751">
        <w:rPr>
          <w:rFonts w:ascii="Cambria" w:hAnsi="Cambria" w:cs="Arial"/>
          <w:color w:val="222222"/>
          <w:sz w:val="24"/>
          <w:szCs w:val="24"/>
          <w:shd w:val="clear" w:color="auto" w:fill="FFFFFF"/>
        </w:rPr>
        <w:t>de votre part</w:t>
      </w:r>
      <w:r w:rsidRPr="001371B9">
        <w:rPr>
          <w:rFonts w:ascii="Cambria" w:hAnsi="Cambria" w:cs="Arial"/>
          <w:color w:val="222222"/>
          <w:sz w:val="24"/>
          <w:szCs w:val="24"/>
          <w:shd w:val="clear" w:color="auto" w:fill="FFFFFF"/>
        </w:rPr>
        <w:t xml:space="preserve"> à </w:t>
      </w:r>
      <w:hyperlink r:id="rId5" w:history="1">
        <w:r w:rsidR="00F03751" w:rsidRPr="0089577B">
          <w:rPr>
            <w:rStyle w:val="Lienhypertexte"/>
            <w:rFonts w:ascii="Cambria" w:hAnsi="Cambria" w:cs="Arial"/>
            <w:sz w:val="24"/>
            <w:szCs w:val="24"/>
            <w:shd w:val="clear" w:color="auto" w:fill="FFFFFF"/>
          </w:rPr>
          <w:t>amisideo@gmail.com</w:t>
        </w:r>
      </w:hyperlink>
      <w:r w:rsidR="00F03751">
        <w:rPr>
          <w:rFonts w:ascii="Cambria" w:hAnsi="Cambria" w:cs="Arial"/>
          <w:color w:val="222222"/>
          <w:sz w:val="24"/>
          <w:szCs w:val="24"/>
          <w:shd w:val="clear" w:color="auto" w:fill="FFFFFF"/>
        </w:rPr>
        <w:t xml:space="preserve"> avec leurs noms et prénoms</w:t>
      </w:r>
      <w:r w:rsidRPr="001371B9">
        <w:rPr>
          <w:rFonts w:ascii="Cambria" w:hAnsi="Cambria" w:cs="Arial"/>
          <w:color w:val="222222"/>
          <w:sz w:val="24"/>
          <w:szCs w:val="24"/>
          <w:shd w:val="clear" w:color="auto" w:fill="FFFFFF"/>
        </w:rPr>
        <w:t>. Nous serons très heureux de leur présence, comme de la vôtre. Il est conseillé d’arriver dès 18h45 dans la salle de conférence.</w:t>
      </w:r>
    </w:p>
    <w:p w14:paraId="08E3C32C" w14:textId="77777777" w:rsidR="00256ECE" w:rsidRPr="001371B9" w:rsidRDefault="00256ECE" w:rsidP="00256ECE">
      <w:pPr>
        <w:jc w:val="both"/>
        <w:rPr>
          <w:rFonts w:ascii="Cambria" w:hAnsi="Cambria" w:cs="Arial"/>
          <w:color w:val="222222"/>
          <w:sz w:val="24"/>
          <w:szCs w:val="24"/>
          <w:shd w:val="clear" w:color="auto" w:fill="FFFFFF"/>
        </w:rPr>
      </w:pPr>
    </w:p>
    <w:p w14:paraId="583A1583" w14:textId="3FEEAE8B" w:rsidR="00256ECE" w:rsidRDefault="00256ECE" w:rsidP="005A772A">
      <w:pPr>
        <w:pStyle w:val="Paragraphedeliste"/>
        <w:numPr>
          <w:ilvl w:val="0"/>
          <w:numId w:val="1"/>
        </w:numPr>
        <w:ind w:left="0"/>
        <w:jc w:val="both"/>
      </w:pPr>
      <w:r w:rsidRPr="005A772A">
        <w:rPr>
          <w:rFonts w:ascii="Cambria" w:hAnsi="Cambria" w:cs="Arial"/>
          <w:color w:val="222222"/>
          <w:sz w:val="24"/>
          <w:szCs w:val="24"/>
          <w:shd w:val="clear" w:color="auto" w:fill="FFFFFF"/>
        </w:rPr>
        <w:t>L</w:t>
      </w:r>
      <w:r w:rsidR="005A772A" w:rsidRPr="005A772A">
        <w:rPr>
          <w:rFonts w:ascii="Cambria" w:hAnsi="Cambria" w:cs="Arial"/>
          <w:color w:val="222222"/>
          <w:sz w:val="24"/>
          <w:szCs w:val="24"/>
          <w:shd w:val="clear" w:color="auto" w:fill="FFFFFF"/>
        </w:rPr>
        <w:t xml:space="preserve">e frère Adrien </w:t>
      </w:r>
      <w:proofErr w:type="spellStart"/>
      <w:r w:rsidR="005A772A" w:rsidRPr="005A772A">
        <w:rPr>
          <w:rFonts w:ascii="Cambria" w:hAnsi="Cambria" w:cs="Arial"/>
          <w:color w:val="222222"/>
          <w:sz w:val="24"/>
          <w:szCs w:val="24"/>
          <w:shd w:val="clear" w:color="auto" w:fill="FFFFFF"/>
        </w:rPr>
        <w:t>Candiard</w:t>
      </w:r>
      <w:proofErr w:type="spellEnd"/>
      <w:r w:rsidR="005A772A" w:rsidRPr="005A772A">
        <w:rPr>
          <w:rFonts w:ascii="Cambria" w:hAnsi="Cambria" w:cs="Arial"/>
          <w:color w:val="222222"/>
          <w:sz w:val="24"/>
          <w:szCs w:val="24"/>
          <w:shd w:val="clear" w:color="auto" w:fill="FFFFFF"/>
        </w:rPr>
        <w:t xml:space="preserve"> est membre de l’Idéo. S</w:t>
      </w:r>
      <w:r w:rsidRPr="005A772A">
        <w:rPr>
          <w:rFonts w:ascii="Cambria" w:hAnsi="Cambria" w:cs="Arial"/>
          <w:color w:val="222222"/>
          <w:sz w:val="24"/>
          <w:szCs w:val="24"/>
          <w:shd w:val="clear" w:color="auto" w:fill="FFFFFF"/>
        </w:rPr>
        <w:t xml:space="preserve">a thèse d’islamologie est consacrée au théologien musulman Ibn </w:t>
      </w:r>
      <w:proofErr w:type="spellStart"/>
      <w:r w:rsidRPr="005A772A">
        <w:rPr>
          <w:rFonts w:ascii="Cambria" w:hAnsi="Cambria" w:cs="Arial"/>
          <w:color w:val="222222"/>
          <w:sz w:val="24"/>
          <w:szCs w:val="24"/>
          <w:shd w:val="clear" w:color="auto" w:fill="FFFFFF"/>
        </w:rPr>
        <w:t>Tamiyya</w:t>
      </w:r>
      <w:proofErr w:type="spellEnd"/>
      <w:r w:rsidRPr="005A772A">
        <w:rPr>
          <w:rFonts w:ascii="Cambria" w:hAnsi="Cambria" w:cs="Arial"/>
          <w:color w:val="222222"/>
          <w:sz w:val="24"/>
          <w:szCs w:val="24"/>
          <w:shd w:val="clear" w:color="auto" w:fill="FFFFFF"/>
        </w:rPr>
        <w:t xml:space="preserve"> (1263-1328) : un des théologiens les plus cités par les courants rigoristes de l’islam, et souvent invoqué par les islamistes</w:t>
      </w:r>
      <w:r w:rsidR="005A772A" w:rsidRPr="005A772A">
        <w:rPr>
          <w:rFonts w:ascii="Cambria" w:hAnsi="Cambria" w:cs="Arial"/>
          <w:color w:val="222222"/>
          <w:sz w:val="24"/>
          <w:szCs w:val="24"/>
          <w:shd w:val="clear" w:color="auto" w:fill="FFFFFF"/>
        </w:rPr>
        <w:t xml:space="preserve">. </w:t>
      </w:r>
    </w:p>
    <w:sectPr w:rsidR="00256E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D34D6D"/>
    <w:multiLevelType w:val="hybridMultilevel"/>
    <w:tmpl w:val="DA129688"/>
    <w:lvl w:ilvl="0" w:tplc="C87CD57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ECE"/>
    <w:rsid w:val="00256ECE"/>
    <w:rsid w:val="005A772A"/>
    <w:rsid w:val="00E571B5"/>
    <w:rsid w:val="00F03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91421"/>
  <w15:chartTrackingRefBased/>
  <w15:docId w15:val="{8FBDDC3F-4F1A-45F4-8851-38450EA71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6EC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56ECE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F03751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F037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misideo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392</Words>
  <Characters>2160</Characters>
  <Application>Microsoft Office Word</Application>
  <DocSecurity>0</DocSecurity>
  <Lines>18</Lines>
  <Paragraphs>5</Paragraphs>
  <ScaleCrop>false</ScaleCrop>
  <Company/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Bertrand Wallon</dc:creator>
  <cp:keywords/>
  <dc:description/>
  <cp:lastModifiedBy>Bertrand Wallon</cp:lastModifiedBy>
  <cp:revision>4</cp:revision>
  <dcterms:created xsi:type="dcterms:W3CDTF">2022-03-23T16:44:00Z</dcterms:created>
  <dcterms:modified xsi:type="dcterms:W3CDTF">2022-03-25T08:17:00Z</dcterms:modified>
</cp:coreProperties>
</file>